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13F" w:rsidRPr="00A7625E" w:rsidRDefault="0061613F" w:rsidP="0061613F">
      <w:pPr>
        <w:pStyle w:val="11"/>
        <w:keepNext/>
        <w:keepLines/>
        <w:shd w:val="clear" w:color="auto" w:fill="auto"/>
        <w:ind w:left="260" w:right="260" w:firstLine="1080"/>
        <w:rPr>
          <w:b/>
        </w:rPr>
      </w:pPr>
      <w:bookmarkStart w:id="0" w:name="bookmark0"/>
      <w:bookmarkStart w:id="1" w:name="_GoBack"/>
      <w:r w:rsidRPr="00A7625E">
        <w:rPr>
          <w:b/>
        </w:rPr>
        <w:t>Основные новеллы в Методических рекомендациях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</w:t>
      </w:r>
      <w:bookmarkEnd w:id="0"/>
    </w:p>
    <w:p w:rsidR="0061613F" w:rsidRPr="00A7625E" w:rsidRDefault="0061613F" w:rsidP="0061613F">
      <w:pPr>
        <w:pStyle w:val="11"/>
        <w:keepNext/>
        <w:keepLines/>
        <w:shd w:val="clear" w:color="auto" w:fill="auto"/>
        <w:spacing w:after="300"/>
        <w:ind w:left="2960"/>
        <w:rPr>
          <w:b/>
        </w:rPr>
      </w:pPr>
      <w:bookmarkStart w:id="2" w:name="bookmark1"/>
      <w:r w:rsidRPr="00A7625E">
        <w:rPr>
          <w:b/>
        </w:rPr>
        <w:t>в 2024 году (за отчетный 2023 год)</w:t>
      </w:r>
      <w:bookmarkEnd w:id="2"/>
    </w:p>
    <w:bookmarkEnd w:id="1"/>
    <w:p w:rsidR="0061613F" w:rsidRDefault="0061613F" w:rsidP="0061613F">
      <w:pPr>
        <w:pStyle w:val="3"/>
        <w:shd w:val="clear" w:color="auto" w:fill="auto"/>
        <w:ind w:left="20" w:right="20" w:firstLine="720"/>
        <w:jc w:val="both"/>
      </w:pPr>
      <w:r>
        <w:rPr>
          <w:rStyle w:val="1"/>
        </w:rPr>
        <w:t>Министерством труда и социальной защиты Российской Федерации ежегодно обновляются Методические рекомендации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(далее соответственно - Методические рекомендации, сведения о доходах). Обновленная редакция Методических рекомендаций размещается на официальном сайте Минтруда России.</w:t>
      </w:r>
    </w:p>
    <w:p w:rsidR="0061613F" w:rsidRDefault="0061613F" w:rsidP="0061613F">
      <w:pPr>
        <w:pStyle w:val="3"/>
        <w:shd w:val="clear" w:color="auto" w:fill="auto"/>
        <w:ind w:left="20" w:right="20" w:firstLine="720"/>
        <w:jc w:val="both"/>
      </w:pPr>
      <w:r>
        <w:rPr>
          <w:rStyle w:val="1"/>
        </w:rPr>
        <w:t>Методические рекомендации для применения в ходе декларационной кампании 2024 года (за отчетный 2023 год) подготовлены Министерством при участии Администрации Президента Российской Федерации, Центрального банка Российской Федерации, Генеральной прокуратуры Российской Федерации и иных заинтересованных федеральных государственных органов.</w:t>
      </w:r>
    </w:p>
    <w:p w:rsidR="0061613F" w:rsidRDefault="0061613F" w:rsidP="0061613F">
      <w:pPr>
        <w:pStyle w:val="3"/>
        <w:shd w:val="clear" w:color="auto" w:fill="auto"/>
        <w:ind w:left="20" w:right="20" w:firstLine="720"/>
        <w:jc w:val="both"/>
      </w:pPr>
      <w:r>
        <w:rPr>
          <w:rStyle w:val="1"/>
        </w:rPr>
        <w:t>При использовании указанных Методических рекомендаций предлагается обратить внимание на следующие изменения.</w:t>
      </w:r>
    </w:p>
    <w:p w:rsidR="0061613F" w:rsidRDefault="0061613F" w:rsidP="0061613F">
      <w:pPr>
        <w:pStyle w:val="3"/>
        <w:numPr>
          <w:ilvl w:val="1"/>
          <w:numId w:val="1"/>
        </w:numPr>
        <w:shd w:val="clear" w:color="auto" w:fill="auto"/>
        <w:tabs>
          <w:tab w:val="left" w:pos="1023"/>
        </w:tabs>
        <w:ind w:left="20" w:right="20" w:firstLine="720"/>
        <w:jc w:val="both"/>
      </w:pPr>
      <w:r>
        <w:rPr>
          <w:rStyle w:val="1"/>
        </w:rPr>
        <w:t>Отражены особенности, связанные с положениями Федерального закона от 6 февраля 2023 г. № 12-ФЗ "О внесении изменений в Федеральный закон "Об общих принципах организации публичной власти в субъектах Российской Федерации" и отдельные законодательные акты Российской Федерации", Указа Президента Российской Федерации от 6 декабря 2022 г. № 886 "Об особенностях замещения государственных и муниципальных должностей, должностей государственной и муниципальной службы на территориях Донецкой Народной Республики, Луганской Народной Республики, Запорожской области и Херсонской области", Указа Президента Российской Федерации от 29 декабря 2022 г. № 968 "Об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операции", а также Указа Президента Российской Федерации от 22 января 2024 г. № 61 "О федеральном кадровом резерве на государственной гражданской службе Российской Федерации".</w:t>
      </w:r>
    </w:p>
    <w:p w:rsidR="0061613F" w:rsidRDefault="0061613F" w:rsidP="0061613F">
      <w:pPr>
        <w:pStyle w:val="3"/>
        <w:numPr>
          <w:ilvl w:val="1"/>
          <w:numId w:val="1"/>
        </w:numPr>
        <w:shd w:val="clear" w:color="auto" w:fill="auto"/>
        <w:tabs>
          <w:tab w:val="left" w:pos="1018"/>
        </w:tabs>
        <w:ind w:left="20" w:right="20" w:firstLine="720"/>
        <w:jc w:val="both"/>
        <w:sectPr w:rsidR="0061613F" w:rsidSect="0061613F">
          <w:pgSz w:w="11905" w:h="16837"/>
          <w:pgMar w:top="1205" w:right="562" w:bottom="1541" w:left="1126" w:header="0" w:footer="3" w:gutter="0"/>
          <w:cols w:space="720"/>
          <w:noEndnote/>
          <w:docGrid w:linePitch="360"/>
        </w:sectPr>
      </w:pPr>
      <w:r>
        <w:rPr>
          <w:rStyle w:val="1"/>
        </w:rPr>
        <w:t xml:space="preserve">Отдельно указано, что дополнительные пояснения содержатся в иных инструктивно-методических материалах Минтруда России, например, Инструктивно-методических материалах по вопросам реализации Указа Президента Российской Федерации от 29 декабря 2022 г. № 968 "Об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операции" </w:t>
      </w:r>
      <w:r w:rsidRPr="00AC2AAB">
        <w:rPr>
          <w:rStyle w:val="1"/>
        </w:rPr>
        <w:t>(</w:t>
      </w:r>
      <w:hyperlink r:id="rId5" w:history="1">
        <w:r>
          <w:rPr>
            <w:rStyle w:val="a3"/>
            <w:lang w:val="en-US"/>
          </w:rPr>
          <w:t>https</w:t>
        </w:r>
        <w:r w:rsidRPr="00AC2AAB">
          <w:rPr>
            <w:rStyle w:val="a3"/>
          </w:rPr>
          <w:t>://</w:t>
        </w:r>
        <w:r>
          <w:rPr>
            <w:rStyle w:val="a3"/>
            <w:lang w:val="en-US"/>
          </w:rPr>
          <w:t>mintrud</w:t>
        </w:r>
        <w:r w:rsidRPr="00AC2AAB">
          <w:rPr>
            <w:rStyle w:val="a3"/>
          </w:rPr>
          <w:t>.</w:t>
        </w:r>
        <w:r>
          <w:rPr>
            <w:rStyle w:val="a3"/>
            <w:lang w:val="en-US"/>
          </w:rPr>
          <w:t>gov</w:t>
        </w:r>
        <w:r w:rsidRPr="00AC2AAB">
          <w:rPr>
            <w:rStyle w:val="a3"/>
          </w:rPr>
          <w:t>.</w:t>
        </w:r>
        <w:r>
          <w:rPr>
            <w:rStyle w:val="a3"/>
            <w:lang w:val="en-US"/>
          </w:rPr>
          <w:t>rU</w:t>
        </w:r>
        <w:r w:rsidRPr="00AC2AAB">
          <w:rPr>
            <w:rStyle w:val="a3"/>
          </w:rPr>
          <w:t>/</w:t>
        </w:r>
        <w:r>
          <w:rPr>
            <w:rStyle w:val="a3"/>
            <w:lang w:val="en-US"/>
          </w:rPr>
          <w:t>ministry</w:t>
        </w:r>
        <w:r w:rsidRPr="00AC2AAB">
          <w:rPr>
            <w:rStyle w:val="a3"/>
          </w:rPr>
          <w:t>/</w:t>
        </w:r>
        <w:r>
          <w:rPr>
            <w:rStyle w:val="a3"/>
            <w:lang w:val="en-US"/>
          </w:rPr>
          <w:t>programms</w:t>
        </w:r>
        <w:r w:rsidRPr="00AC2AAB">
          <w:rPr>
            <w:rStyle w:val="a3"/>
          </w:rPr>
          <w:t>/</w:t>
        </w:r>
        <w:r>
          <w:rPr>
            <w:rStyle w:val="a3"/>
            <w:lang w:val="en-US"/>
          </w:rPr>
          <w:t>anticorruption</w:t>
        </w:r>
        <w:r w:rsidRPr="00AC2AAB">
          <w:rPr>
            <w:rStyle w:val="a3"/>
          </w:rPr>
          <w:t>/9/23</w:t>
        </w:r>
      </w:hyperlink>
      <w:r w:rsidRPr="00AC2AAB">
        <w:rPr>
          <w:rStyle w:val="1"/>
        </w:rPr>
        <w:t xml:space="preserve">), </w:t>
      </w:r>
      <w:r>
        <w:rPr>
          <w:rStyle w:val="1"/>
        </w:rPr>
        <w:t xml:space="preserve">а также Обзоре правоприменительной практики в части невозможности представить по объективным и уважительным причинам сведения о доходах, расходах, об имуществе и обязательствах имущественного характера своих супруги (супруга) и несовершеннолетних детей </w:t>
      </w:r>
      <w:r w:rsidRPr="00AC2AAB">
        <w:rPr>
          <w:rStyle w:val="1"/>
        </w:rPr>
        <w:t>(</w:t>
      </w:r>
      <w:hyperlink r:id="rId6" w:history="1">
        <w:r>
          <w:rPr>
            <w:rStyle w:val="a3"/>
            <w:lang w:val="en-US"/>
          </w:rPr>
          <w:t>https</w:t>
        </w:r>
        <w:r w:rsidRPr="00AC2AAB">
          <w:rPr>
            <w:rStyle w:val="a3"/>
          </w:rPr>
          <w:t>://</w:t>
        </w:r>
        <w:r>
          <w:rPr>
            <w:rStyle w:val="a3"/>
            <w:lang w:val="en-US"/>
          </w:rPr>
          <w:t>mintrud</w:t>
        </w:r>
        <w:r w:rsidRPr="00AC2AAB">
          <w:rPr>
            <w:rStyle w:val="a3"/>
          </w:rPr>
          <w:t>.</w:t>
        </w:r>
        <w:r>
          <w:rPr>
            <w:rStyle w:val="a3"/>
            <w:lang w:val="en-US"/>
          </w:rPr>
          <w:t>gov</w:t>
        </w:r>
        <w:r w:rsidRPr="00AC2AAB">
          <w:rPr>
            <w:rStyle w:val="a3"/>
          </w:rPr>
          <w:t>.</w:t>
        </w:r>
        <w:r>
          <w:rPr>
            <w:rStyle w:val="a3"/>
            <w:lang w:val="en-US"/>
          </w:rPr>
          <w:t>rU</w:t>
        </w:r>
        <w:r w:rsidRPr="00AC2AAB">
          <w:rPr>
            <w:rStyle w:val="a3"/>
          </w:rPr>
          <w:t>/</w:t>
        </w:r>
        <w:r>
          <w:rPr>
            <w:rStyle w:val="a3"/>
            <w:lang w:val="en-US"/>
          </w:rPr>
          <w:t>ministry</w:t>
        </w:r>
        <w:r w:rsidRPr="00AC2AAB">
          <w:rPr>
            <w:rStyle w:val="a3"/>
          </w:rPr>
          <w:t>/</w:t>
        </w:r>
        <w:r>
          <w:rPr>
            <w:rStyle w:val="a3"/>
            <w:lang w:val="en-US"/>
          </w:rPr>
          <w:t>programms</w:t>
        </w:r>
        <w:r w:rsidRPr="00AC2AAB">
          <w:rPr>
            <w:rStyle w:val="a3"/>
          </w:rPr>
          <w:t>/</w:t>
        </w:r>
        <w:r>
          <w:rPr>
            <w:rStyle w:val="a3"/>
            <w:lang w:val="en-US"/>
          </w:rPr>
          <w:t>anticorruption</w:t>
        </w:r>
        <w:r w:rsidRPr="00AC2AAB">
          <w:rPr>
            <w:rStyle w:val="a3"/>
          </w:rPr>
          <w:t>/9/24</w:t>
        </w:r>
      </w:hyperlink>
      <w:r w:rsidRPr="00AC2AAB">
        <w:rPr>
          <w:rStyle w:val="1"/>
        </w:rPr>
        <w:t>).</w:t>
      </w:r>
    </w:p>
    <w:p w:rsidR="00DF4D62" w:rsidRPr="0061613F" w:rsidRDefault="00DF4D62" w:rsidP="0061613F"/>
    <w:sectPr w:rsidR="00DF4D62" w:rsidRPr="00616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BF6AE5"/>
    <w:multiLevelType w:val="multilevel"/>
    <w:tmpl w:val="425AFD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13F"/>
    <w:rsid w:val="0061613F"/>
    <w:rsid w:val="00A7625E"/>
    <w:rsid w:val="00DF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844896-D16F-4064-BDD2-4905DF6E1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1613F"/>
    <w:rPr>
      <w:color w:val="0066CC"/>
      <w:u w:val="single"/>
    </w:rPr>
  </w:style>
  <w:style w:type="character" w:customStyle="1" w:styleId="a4">
    <w:name w:val="Основной текст_"/>
    <w:link w:val="3"/>
    <w:rsid w:val="0061613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">
    <w:name w:val="Основной текст1"/>
    <w:rsid w:val="006161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">
    <w:name w:val="Основной текст2"/>
    <w:rsid w:val="006161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  <w:lang w:val="en-US"/>
    </w:rPr>
  </w:style>
  <w:style w:type="character" w:customStyle="1" w:styleId="10">
    <w:name w:val="Заголовок №1_"/>
    <w:link w:val="11"/>
    <w:rsid w:val="0061613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4"/>
    <w:rsid w:val="0061613F"/>
    <w:pPr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61613F"/>
    <w:pPr>
      <w:shd w:val="clear" w:color="auto" w:fill="FFFFFF"/>
      <w:spacing w:after="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trud.gov.rU/ministry/programms/anticorruption/9/24" TargetMode="External"/><Relationship Id="rId5" Type="http://schemas.openxmlformats.org/officeDocument/2006/relationships/hyperlink" Target="https://mintrud.gov.rU/ministry/programms/anticorruption/9/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Михайлюк Наталия Владимировна</dc:creator>
  <cp:keywords/>
  <dc:description/>
  <cp:lastModifiedBy>Михайлюк Наталия Владимировна</cp:lastModifiedBy>
  <cp:revision>2</cp:revision>
  <dcterms:created xsi:type="dcterms:W3CDTF">2024-02-13T11:03:00Z</dcterms:created>
  <dcterms:modified xsi:type="dcterms:W3CDTF">2024-02-14T08:40:00Z</dcterms:modified>
</cp:coreProperties>
</file>